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A19570" w14:textId="3C350BD7" w:rsidR="00224A49" w:rsidRDefault="00224A49" w:rsidP="00224A49">
      <w:pPr>
        <w:tabs>
          <w:tab w:val="left" w:pos="6930"/>
        </w:tabs>
        <w:rPr>
          <w:noProof/>
          <w:sz w:val="56"/>
          <w:lang w:val="en-US" w:eastAsia="it-IT"/>
        </w:rPr>
      </w:pPr>
      <w:r>
        <w:rPr>
          <w:noProof/>
          <w:sz w:val="56"/>
          <w:lang w:val="en-US" w:eastAsia="it-IT"/>
        </w:rPr>
        <w:t>MAJOR GROM: PLAGUE DOCTOR</w:t>
      </w:r>
    </w:p>
    <w:p w14:paraId="748492F0" w14:textId="1D05F2A2" w:rsidR="00224A49" w:rsidRDefault="00224A49" w:rsidP="00224A49">
      <w:pPr>
        <w:tabs>
          <w:tab w:val="left" w:pos="6930"/>
        </w:tabs>
        <w:spacing w:after="200" w:line="276" w:lineRule="auto"/>
        <w:rPr>
          <w:noProof/>
          <w:sz w:val="40"/>
          <w:lang w:val="en-US" w:eastAsia="it-IT"/>
        </w:rPr>
      </w:pPr>
      <w:r w:rsidRPr="00224A49">
        <w:rPr>
          <w:noProof/>
          <w:sz w:val="40"/>
          <w:lang w:val="en-US" w:eastAsia="it-IT"/>
        </w:rPr>
        <w:t>(BUBBLE STUDIOS)</w:t>
      </w:r>
    </w:p>
    <w:p w14:paraId="0839FB8F" w14:textId="26377866" w:rsidR="00224A49" w:rsidRDefault="00224A49" w:rsidP="00224A49">
      <w:pPr>
        <w:tabs>
          <w:tab w:val="left" w:pos="6930"/>
        </w:tabs>
        <w:spacing w:after="200" w:line="276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is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an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upcoming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Russian </w:t>
      </w:r>
      <w:proofErr w:type="spellStart"/>
      <w:r>
        <w:fldChar w:fldCharType="begin"/>
      </w:r>
      <w:r>
        <w:instrText xml:space="preserve"> HYPERLINK "https://en.wikipedia.org/wiki/Superhero_film" \o "Superhero film" </w:instrText>
      </w:r>
      <w:r>
        <w:fldChar w:fldCharType="separate"/>
      </w:r>
      <w:r>
        <w:rPr>
          <w:rStyle w:val="Collegamentoipertestuale"/>
          <w:rFonts w:ascii="Arial" w:hAnsi="Arial" w:cs="Arial"/>
          <w:color w:val="0645AD"/>
          <w:sz w:val="21"/>
          <w:szCs w:val="21"/>
          <w:u w:val="none"/>
          <w:shd w:val="clear" w:color="auto" w:fill="FFFFFF"/>
        </w:rPr>
        <w:t>superhero</w:t>
      </w:r>
      <w:proofErr w:type="spellEnd"/>
      <w:r>
        <w:fldChar w:fldCharType="end"/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hyperlink r:id="rId4" w:tooltip="Live action" w:history="1">
        <w:r>
          <w:rPr>
            <w:rStyle w:val="Collegamentoipertestuale"/>
            <w:rFonts w:ascii="Arial" w:hAnsi="Arial" w:cs="Arial"/>
            <w:color w:val="0645AD"/>
            <w:sz w:val="21"/>
            <w:szCs w:val="21"/>
            <w:u w:val="none"/>
            <w:shd w:val="clear" w:color="auto" w:fill="FFFFFF"/>
          </w:rPr>
          <w:t>film</w:t>
        </w:r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directed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by Oleg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Trofim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based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on the comic book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series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of the </w:t>
      </w:r>
      <w:proofErr w:type="spellStart"/>
      <w:r>
        <w:fldChar w:fldCharType="begin"/>
      </w:r>
      <w:r>
        <w:instrText xml:space="preserve"> HYPERLINK "https://en.wikipedia.org/wiki/Major_Grom" \o "Major Grom" </w:instrText>
      </w:r>
      <w:r>
        <w:fldChar w:fldCharType="separate"/>
      </w:r>
      <w:r>
        <w:rPr>
          <w:rStyle w:val="Collegamentoipertestuale"/>
          <w:rFonts w:ascii="Arial" w:hAnsi="Arial" w:cs="Arial"/>
          <w:color w:val="0645AD"/>
          <w:sz w:val="21"/>
          <w:szCs w:val="21"/>
          <w:u w:val="none"/>
          <w:shd w:val="clear" w:color="auto" w:fill="FFFFFF"/>
        </w:rPr>
        <w:t>same</w:t>
      </w:r>
      <w:proofErr w:type="spellEnd"/>
      <w:r>
        <w:rPr>
          <w:rStyle w:val="Collegamentoipertestuale"/>
          <w:rFonts w:ascii="Arial" w:hAnsi="Arial" w:cs="Arial"/>
          <w:color w:val="0645AD"/>
          <w:sz w:val="21"/>
          <w:szCs w:val="21"/>
          <w:u w:val="none"/>
          <w:shd w:val="clear" w:color="auto" w:fill="FFFFFF"/>
        </w:rPr>
        <w:t xml:space="preserve"> name</w:t>
      </w:r>
      <w:r>
        <w:fldChar w:fldCharType="end"/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by the Russian publisher </w:t>
      </w:r>
      <w:proofErr w:type="spellStart"/>
      <w:r>
        <w:fldChar w:fldCharType="begin"/>
      </w:r>
      <w:r>
        <w:instrText xml:space="preserve"> HYPERLINK "https://en.wikipedia.org/wiki/Bubble_Comics" \o "Bubble Comics" </w:instrText>
      </w:r>
      <w:r>
        <w:fldChar w:fldCharType="separate"/>
      </w:r>
      <w:r>
        <w:rPr>
          <w:rStyle w:val="Collegamentoipertestuale"/>
          <w:rFonts w:ascii="Arial" w:hAnsi="Arial" w:cs="Arial"/>
          <w:color w:val="0645AD"/>
          <w:sz w:val="21"/>
          <w:szCs w:val="21"/>
          <w:u w:val="none"/>
          <w:shd w:val="clear" w:color="auto" w:fill="FFFFFF"/>
        </w:rPr>
        <w:t>Bubble</w:t>
      </w:r>
      <w:proofErr w:type="spellEnd"/>
      <w:r>
        <w:rPr>
          <w:rStyle w:val="Collegamentoipertestuale"/>
          <w:rFonts w:ascii="Arial" w:hAnsi="Arial" w:cs="Arial"/>
          <w:color w:val="0645AD"/>
          <w:sz w:val="21"/>
          <w:szCs w:val="21"/>
          <w:u w:val="none"/>
          <w:shd w:val="clear" w:color="auto" w:fill="FFFFFF"/>
        </w:rPr>
        <w:t xml:space="preserve"> Comics</w:t>
      </w:r>
      <w:r>
        <w:fldChar w:fldCharType="end"/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created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by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Artyom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Gabrelyanov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It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will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star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Tikhon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Zhiznevskiy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, with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Lyubov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Aksyonova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, </w:t>
      </w:r>
      <w:hyperlink r:id="rId5" w:tooltip="Aleksei Maklakov" w:history="1">
        <w:r>
          <w:rPr>
            <w:rStyle w:val="Collegamentoipertestuale"/>
            <w:rFonts w:ascii="Arial" w:hAnsi="Arial" w:cs="Arial"/>
            <w:color w:val="0645AD"/>
            <w:sz w:val="21"/>
            <w:szCs w:val="21"/>
            <w:u w:val="none"/>
            <w:shd w:val="clear" w:color="auto" w:fill="FFFFFF"/>
          </w:rPr>
          <w:t xml:space="preserve">Aleksei </w:t>
        </w:r>
        <w:proofErr w:type="spellStart"/>
        <w:r>
          <w:rPr>
            <w:rStyle w:val="Collegamentoipertestuale"/>
            <w:rFonts w:ascii="Arial" w:hAnsi="Arial" w:cs="Arial"/>
            <w:color w:val="0645AD"/>
            <w:sz w:val="21"/>
            <w:szCs w:val="21"/>
            <w:u w:val="none"/>
            <w:shd w:val="clear" w:color="auto" w:fill="FFFFFF"/>
          </w:rPr>
          <w:t>Maklakov</w:t>
        </w:r>
        <w:proofErr w:type="spellEnd"/>
      </w:hyperlink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, and Aleksandr </w:t>
      </w:r>
      <w:proofErr w:type="spellStart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Seteykin</w:t>
      </w:r>
      <w:proofErr w:type="spell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.</w:t>
      </w:r>
    </w:p>
    <w:p w14:paraId="3B3811A9" w14:textId="19B416F1" w:rsidR="008B2B43" w:rsidRDefault="008B2B43" w:rsidP="00224A49">
      <w:pPr>
        <w:tabs>
          <w:tab w:val="left" w:pos="6930"/>
        </w:tabs>
        <w:spacing w:after="200" w:line="276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Uscita cinema Russia: 1/4/2021 (distribuito da Disney)</w:t>
      </w:r>
    </w:p>
    <w:p w14:paraId="2CE0CF54" w14:textId="5A3F152A" w:rsidR="008B2B43" w:rsidRDefault="008B2B43" w:rsidP="00224A49">
      <w:pPr>
        <w:tabs>
          <w:tab w:val="left" w:pos="6930"/>
        </w:tabs>
        <w:spacing w:after="200" w:line="276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Finestra OTT (Disney?)</w:t>
      </w:r>
    </w:p>
    <w:p w14:paraId="1FEE9518" w14:textId="1554DAC3" w:rsidR="008B2B43" w:rsidRDefault="008B2B43" w:rsidP="00224A49">
      <w:pPr>
        <w:tabs>
          <w:tab w:val="left" w:pos="6930"/>
        </w:tabs>
        <w:spacing w:after="200" w:line="276" w:lineRule="auto"/>
        <w:rPr>
          <w:rFonts w:ascii="Arial" w:hAnsi="Arial" w:cs="Arial"/>
          <w:color w:val="202122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Disponibilità free: luglio 2022 (tbc)</w:t>
      </w:r>
    </w:p>
    <w:p w14:paraId="7359225C" w14:textId="46963F2A" w:rsidR="008B2B43" w:rsidRPr="008B2B43" w:rsidRDefault="008B2B43" w:rsidP="00224A49">
      <w:pPr>
        <w:tabs>
          <w:tab w:val="left" w:pos="6930"/>
        </w:tabs>
        <w:spacing w:after="200" w:line="276" w:lineRule="auto"/>
        <w:rPr>
          <w:rFonts w:ascii="Arial" w:hAnsi="Arial" w:cs="Arial"/>
          <w:sz w:val="21"/>
          <w:szCs w:val="21"/>
          <w:shd w:val="clear" w:color="auto" w:fill="FFFFFF"/>
        </w:rPr>
      </w:pPr>
      <w:r w:rsidRPr="008B2B43">
        <w:rPr>
          <w:rFonts w:ascii="Arial" w:hAnsi="Arial" w:cs="Arial"/>
          <w:sz w:val="21"/>
          <w:szCs w:val="21"/>
          <w:shd w:val="clear" w:color="auto" w:fill="FFFFFF"/>
        </w:rPr>
        <w:t xml:space="preserve">RDA I1 per PTG dopo </w:t>
      </w:r>
      <w:proofErr w:type="spellStart"/>
      <w:r w:rsidRPr="008B2B43">
        <w:rPr>
          <w:rFonts w:ascii="Arial" w:hAnsi="Arial" w:cs="Arial"/>
          <w:sz w:val="21"/>
          <w:szCs w:val="21"/>
          <w:shd w:val="clear" w:color="auto" w:fill="FFFFFF"/>
        </w:rPr>
        <w:t>vi</w:t>
      </w:r>
      <w:r>
        <w:rPr>
          <w:rFonts w:ascii="Arial" w:hAnsi="Arial" w:cs="Arial"/>
          <w:sz w:val="21"/>
          <w:szCs w:val="21"/>
          <w:shd w:val="clear" w:color="auto" w:fill="FFFFFF"/>
        </w:rPr>
        <w:t>sionamento</w:t>
      </w:r>
      <w:proofErr w:type="spellEnd"/>
      <w:r>
        <w:rPr>
          <w:rFonts w:ascii="Arial" w:hAnsi="Arial" w:cs="Arial"/>
          <w:sz w:val="21"/>
          <w:szCs w:val="21"/>
          <w:shd w:val="clear" w:color="auto" w:fill="FFFFFF"/>
        </w:rPr>
        <w:t xml:space="preserve"> trailer e 20 minuti</w:t>
      </w:r>
    </w:p>
    <w:p w14:paraId="33203ECD" w14:textId="40BA4D12" w:rsidR="00224A49" w:rsidRPr="00224A49" w:rsidRDefault="00224A49" w:rsidP="00224A49">
      <w:pPr>
        <w:tabs>
          <w:tab w:val="left" w:pos="6930"/>
        </w:tabs>
        <w:spacing w:after="200" w:line="276" w:lineRule="auto"/>
        <w:rPr>
          <w:noProof/>
          <w:sz w:val="56"/>
          <w:lang w:val="en-US" w:eastAsia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A324E4A" wp14:editId="00CC8295">
            <wp:simplePos x="0" y="0"/>
            <wp:positionH relativeFrom="column">
              <wp:posOffset>3810</wp:posOffset>
            </wp:positionH>
            <wp:positionV relativeFrom="paragraph">
              <wp:posOffset>1905</wp:posOffset>
            </wp:positionV>
            <wp:extent cx="2438400" cy="3590925"/>
            <wp:effectExtent l="0" t="0" r="0" b="9525"/>
            <wp:wrapSquare wrapText="bothSides"/>
            <wp:docPr id="1" name="Immagine 1" descr="Mayor Grom: Chumnoy Doktor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yor Grom: Chumnoy Doktor Post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202122"/>
          <w:sz w:val="21"/>
          <w:szCs w:val="21"/>
        </w:rPr>
        <w:t xml:space="preserve">Police Major Igor Grom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known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throughout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St. Petersburg for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penetrative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character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and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uncompromising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attitude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towards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criminals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of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all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stripes.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Incredible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strength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analytical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mindset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and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integrity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–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all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this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makes Grom an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ideal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policeman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who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knows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no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obstacles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But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everything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changes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dramatically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with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appearance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of a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person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in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mask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of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Plague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Doctor.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Having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declared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that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his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city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"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sick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with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plague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of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lawlessness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", he takes up "treatment",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killing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people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who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one time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escaped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punishment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with the help of money and high status in society.</w:t>
      </w:r>
    </w:p>
    <w:p w14:paraId="77160D8E" w14:textId="77777777" w:rsidR="00224A49" w:rsidRDefault="00224A49" w:rsidP="00224A49">
      <w:pPr>
        <w:pStyle w:val="NormaleWeb"/>
        <w:shd w:val="clear" w:color="auto" w:fill="FFFFFF"/>
        <w:spacing w:before="120" w:beforeAutospacing="0" w:after="120" w:afterAutospacing="0"/>
        <w:rPr>
          <w:rFonts w:ascii="Arial" w:hAnsi="Arial" w:cs="Arial"/>
          <w:color w:val="202122"/>
          <w:sz w:val="21"/>
          <w:szCs w:val="21"/>
        </w:rPr>
      </w:pPr>
      <w:r>
        <w:rPr>
          <w:rFonts w:ascii="Arial" w:hAnsi="Arial" w:cs="Arial"/>
          <w:color w:val="202122"/>
          <w:sz w:val="21"/>
          <w:szCs w:val="21"/>
        </w:rPr>
        <w:t xml:space="preserve">The people 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agitated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Police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officers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powerless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. For the first time, Igor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faces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difficulties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in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investigation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,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outcome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of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which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may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determine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the fate of the </w:t>
      </w:r>
      <w:proofErr w:type="spellStart"/>
      <w:r>
        <w:rPr>
          <w:rFonts w:ascii="Arial" w:hAnsi="Arial" w:cs="Arial"/>
          <w:color w:val="202122"/>
          <w:sz w:val="21"/>
          <w:szCs w:val="21"/>
        </w:rPr>
        <w:t>whole</w:t>
      </w:r>
      <w:proofErr w:type="spellEnd"/>
      <w:r>
        <w:rPr>
          <w:rFonts w:ascii="Arial" w:hAnsi="Arial" w:cs="Arial"/>
          <w:color w:val="202122"/>
          <w:sz w:val="21"/>
          <w:szCs w:val="21"/>
        </w:rPr>
        <w:t xml:space="preserve"> city.</w:t>
      </w:r>
    </w:p>
    <w:p w14:paraId="06F7C1A7" w14:textId="06408D3B" w:rsidR="00224A49" w:rsidRDefault="00224A49"/>
    <w:p w14:paraId="7576BA9E" w14:textId="66E2235A" w:rsidR="008B2B43" w:rsidRDefault="008B2B43"/>
    <w:p w14:paraId="0C731987" w14:textId="36A6FDC0" w:rsidR="008B2B43" w:rsidRDefault="008B2B43"/>
    <w:p w14:paraId="3F6180F2" w14:textId="1A9CA7B9" w:rsidR="008B2B43" w:rsidRDefault="008B2B43"/>
    <w:p w14:paraId="06DB1597" w14:textId="1DD7E9DF" w:rsidR="008B2B43" w:rsidRDefault="008B2B43"/>
    <w:p w14:paraId="7F33C356" w14:textId="0F811832" w:rsidR="008B2B43" w:rsidRDefault="008B2B43">
      <w:r>
        <w:t xml:space="preserve">Trailer 1: </w:t>
      </w:r>
      <w:hyperlink r:id="rId7" w:history="1">
        <w:r w:rsidRPr="00D57714">
          <w:rPr>
            <w:rStyle w:val="Collegamentoipertestuale"/>
          </w:rPr>
          <w:t>https://www.youtube.com/watch?v=I-0j-mk3AwI</w:t>
        </w:r>
      </w:hyperlink>
    </w:p>
    <w:p w14:paraId="29B4816A" w14:textId="322169DE" w:rsidR="008B2B43" w:rsidRDefault="008B2B43">
      <w:r>
        <w:t xml:space="preserve">Trailer 2: </w:t>
      </w:r>
      <w:hyperlink r:id="rId8" w:history="1">
        <w:r w:rsidRPr="00D57714">
          <w:rPr>
            <w:rStyle w:val="Collegamentoipertestuale"/>
          </w:rPr>
          <w:t>https://www.youtube.com/watch?v=5bwqpmTrbo4</w:t>
        </w:r>
      </w:hyperlink>
    </w:p>
    <w:p w14:paraId="3E8ADDE7" w14:textId="1AEE7650" w:rsidR="008B2B43" w:rsidRDefault="00640D2A">
      <w:r>
        <w:t>Major Grom (2017</w:t>
      </w:r>
      <w:r w:rsidR="00532A8B">
        <w:t xml:space="preserve"> –</w:t>
      </w:r>
      <w:r>
        <w:t xml:space="preserve"> cortometraggio</w:t>
      </w:r>
      <w:r w:rsidR="00532A8B">
        <w:t>)</w:t>
      </w:r>
      <w:r>
        <w:t xml:space="preserve">: </w:t>
      </w:r>
      <w:hyperlink r:id="rId9" w:history="1">
        <w:r w:rsidR="00532A8B" w:rsidRPr="00532A8B">
          <w:rPr>
            <w:rStyle w:val="Collegamentoipertestuale"/>
          </w:rPr>
          <w:t>https://www.youtube.com/watch?v=RLt65JxNsWI</w:t>
        </w:r>
      </w:hyperlink>
    </w:p>
    <w:sectPr w:rsidR="008B2B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A49"/>
    <w:rsid w:val="00064D90"/>
    <w:rsid w:val="00224A49"/>
    <w:rsid w:val="00532A8B"/>
    <w:rsid w:val="00640D2A"/>
    <w:rsid w:val="008B2B43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D0945"/>
  <w15:chartTrackingRefBased/>
  <w15:docId w15:val="{45DCA6A1-FFBC-471A-9C95-FBD3AF63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24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224A49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B2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4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bwqpmTrbo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I-0j-mk3Aw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s://en.wikipedia.org/wiki/Aleksei_Maklakov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en.wikipedia.org/wiki/Live_action" TargetMode="External"/><Relationship Id="rId9" Type="http://schemas.openxmlformats.org/officeDocument/2006/relationships/hyperlink" Target="https://www.youtube.com/watch?v=RLt65JxNsW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4</cp:revision>
  <dcterms:created xsi:type="dcterms:W3CDTF">2021-03-08T07:08:00Z</dcterms:created>
  <dcterms:modified xsi:type="dcterms:W3CDTF">2021-03-08T07:32:00Z</dcterms:modified>
</cp:coreProperties>
</file>